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Arial" w:hAnsi="Arial"/>
          <w:b/>
          <w:color w:val="F97316"/>
          <w:sz w:val="20"/>
        </w:rPr>
        <w:t>FREE IT BUYER'S GUIDE</w:t>
      </w:r>
    </w:p>
    <w:p>
      <w:pPr>
        <w:jc w:val="center"/>
      </w:pPr>
      <w:r>
        <w:rPr>
          <w:rFonts w:ascii="Arial" w:hAnsi="Arial"/>
          <w:b/>
          <w:color w:val="0A1628"/>
          <w:sz w:val="56"/>
        </w:rPr>
        <w:t>Request for Information Template</w:t>
      </w:r>
    </w:p>
    <w:p>
      <w:pPr>
        <w:jc w:val="center"/>
      </w:pPr>
      <w:r>
        <w:rPr>
          <w:rFonts w:ascii="Arial" w:hAnsi="Arial"/>
          <w:color w:val="475569"/>
          <w:sz w:val="26"/>
        </w:rPr>
        <w:t>IT Discovery Questionnaire for Early-Stage Vendor Research</w:t>
      </w:r>
    </w:p>
    <w:p/>
    <w:p>
      <w:pPr>
        <w:pBdr>
          <w:bottom w:val="single" w:sz="8" w:space="1" w:color="F97316"/>
        </w:pBdr>
      </w:pPr>
    </w:p>
    <w:p>
      <w:pPr>
        <w:spacing w:after="160"/>
      </w:pPr>
      <w:r>
        <w:rPr>
          <w:rFonts w:ascii="Arial" w:hAnsi="Arial"/>
          <w:sz w:val="22"/>
        </w:rPr>
        <w:t>This template is published free by SRS Networks for use by IT buyers exploring an unfamiliar technology category, narrowing a vendor list, or educating internal stakeholders before committing to a formal RFP.</w:t>
      </w:r>
    </w:p>
    <w:p>
      <w:pPr>
        <w:spacing w:after="160"/>
      </w:pPr>
      <w:r>
        <w:rPr>
          <w:rFonts w:ascii="Arial" w:hAnsi="Arial"/>
          <w:sz w:val="22"/>
        </w:rPr>
        <w:t>RFIs are short — keep this document under 6 pages of substantive content. The goal is vendor education and shortlisting, not procurement.</w:t>
      </w:r>
    </w:p>
    <w:p>
      <w:pPr>
        <w:spacing w:after="160"/>
      </w:pPr>
      <w:r>
        <w:rPr>
          <w:rFonts w:ascii="Arial" w:hAnsi="Arial"/>
          <w:sz w:val="22"/>
        </w:rPr>
        <w:t>Customize every [PLACEHOLDER] section to your project. The sample questions in Section 3 cover most IT deployment scenarios — adapt them to your specific category.</w:t>
      </w:r>
    </w:p>
    <w:p/>
    <w:p/>
    <w:p/>
    <w:p/>
    <w:p>
      <w:pPr>
        <w:pBdr>
          <w:bottom w:val="single" w:sz="8" w:space="1" w:color="E2E8F0"/>
        </w:pBdr>
      </w:pPr>
    </w:p>
    <w:p>
      <w:pPr>
        <w:jc w:val="center"/>
      </w:pPr>
      <w:r>
        <w:rPr>
          <w:rFonts w:ascii="Arial" w:hAnsi="Arial"/>
          <w:color w:val="94A3B8"/>
          <w:sz w:val="18"/>
        </w:rPr>
        <w:t>Published by SRS Networks  ·  Salinas, California  ·  Established 1996</w:t>
      </w:r>
    </w:p>
    <w:p>
      <w:pPr>
        <w:jc w:val="center"/>
      </w:pPr>
      <w:r>
        <w:rPr>
          <w:rFonts w:ascii="Arial" w:hAnsi="Arial"/>
          <w:color w:val="94A3B8"/>
          <w:sz w:val="18"/>
        </w:rPr>
        <w:t>partners@srsnetworks.com  ·  (866) 224-3636  ·  srsnetworks.com</w:t>
      </w:r>
    </w:p>
    <w:p>
      <w:r>
        <w:br w:type="page"/>
      </w:r>
    </w:p>
    <w:p>
      <w:pPr>
        <w:spacing w:before="400" w:after="120"/>
      </w:pPr>
      <w:r>
        <w:rPr>
          <w:rFonts w:ascii="Arial" w:hAnsi="Arial"/>
          <w:b/>
          <w:color w:val="F97316"/>
          <w:sz w:val="36"/>
        </w:rPr>
        <w:t xml:space="preserve">1.0.  </w:t>
      </w:r>
      <w:r>
        <w:rPr>
          <w:rFonts w:ascii="Arial" w:hAnsi="Arial"/>
          <w:b/>
          <w:color w:val="0A1628"/>
          <w:sz w:val="36"/>
        </w:rPr>
        <w:t>About Us and Why We're Asking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Our Organization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Organization name:  </w:t>
      </w:r>
      <w:r>
        <w:rPr>
          <w:rFonts w:ascii="Arial" w:hAnsi="Arial"/>
          <w:i/>
          <w:color w:val="94A3B8"/>
          <w:sz w:val="22"/>
        </w:rPr>
        <w:t>[YOUR COMPANY]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Industry / vertical: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Approximate footprint:  </w:t>
      </w:r>
      <w:r>
        <w:rPr>
          <w:rFonts w:ascii="Arial" w:hAnsi="Arial"/>
          <w:i/>
          <w:color w:val="94A3B8"/>
          <w:sz w:val="22"/>
        </w:rPr>
        <w:t>[e.g., 50 sites across 12 states]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IT team size: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Why This RFI</w:t>
      </w:r>
    </w:p>
    <w:p>
      <w:pPr>
        <w:spacing w:after="160"/>
      </w:pPr>
      <w:r>
        <w:rPr>
          <w:rFonts w:ascii="Arial" w:hAnsi="Arial"/>
          <w:sz w:val="22"/>
        </w:rPr>
        <w:t>Be transparent: tell vendors why you're issuing this RFI now and what you intend to do with their responses.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Technology category we're exploring:  </w:t>
      </w:r>
      <w:r>
        <w:rPr>
          <w:rFonts w:ascii="Arial" w:hAnsi="Arial"/>
          <w:i/>
          <w:color w:val="94A3B8"/>
          <w:sz w:val="22"/>
        </w:rPr>
        <w:t>[e.g., SD-WAN, multi-site WiFi, zero-trust networking, DAS]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What we're trying to learn:  </w:t>
      </w:r>
      <w:r>
        <w:rPr>
          <w:rFonts w:ascii="Arial" w:hAnsi="Arial"/>
          <w:i/>
          <w:color w:val="94A3B8"/>
          <w:sz w:val="22"/>
        </w:rPr>
        <w:t>[e.g., What's possible, what typical deployments look like, who serious vendors are]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What happens after responses:  </w:t>
      </w:r>
      <w:r>
        <w:rPr>
          <w:rFonts w:ascii="Arial" w:hAnsi="Arial"/>
          <w:i/>
          <w:color w:val="94A3B8"/>
          <w:sz w:val="22"/>
        </w:rPr>
        <w:t>[e.g., Shortlist 3-5 vendors for formal RFP within 4 weeks of RFI deadline]</w:t>
      </w:r>
    </w:p>
    <w:p>
      <w:r>
        <w:br w:type="page"/>
      </w:r>
    </w:p>
    <w:p>
      <w:pPr>
        <w:spacing w:before="400" w:after="120"/>
      </w:pPr>
      <w:r>
        <w:rPr>
          <w:rFonts w:ascii="Arial" w:hAnsi="Arial"/>
          <w:b/>
          <w:color w:val="F97316"/>
          <w:sz w:val="36"/>
        </w:rPr>
        <w:t xml:space="preserve">2.0.  </w:t>
      </w:r>
      <w:r>
        <w:rPr>
          <w:rFonts w:ascii="Arial" w:hAnsi="Arial"/>
          <w:b/>
          <w:color w:val="0A1628"/>
          <w:sz w:val="36"/>
        </w:rPr>
        <w:t>The Business Problem We're Solving</w:t>
      </w:r>
    </w:p>
    <w:p>
      <w:pPr>
        <w:spacing w:after="160"/>
      </w:pPr>
      <w:r>
        <w:rPr>
          <w:rFonts w:ascii="Arial" w:hAnsi="Arial"/>
          <w:sz w:val="22"/>
        </w:rPr>
        <w:t>Describe in 2-3 paragraphs the actual business problem driving this exploration. Avoid technology jargon — focus on the business outcome you're seeking.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Current pain point:  </w:t>
      </w:r>
      <w:r>
        <w:rPr>
          <w:rFonts w:ascii="Arial" w:hAnsi="Arial"/>
          <w:i/>
          <w:color w:val="94A3B8"/>
          <w:sz w:val="22"/>
        </w:rPr>
        <w:t>[REPLACE WITH 1-2 SENTENCE PROBLEM STATEMENT]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Business outcome we want:  </w:t>
      </w:r>
      <w:r>
        <w:rPr>
          <w:rFonts w:ascii="Arial" w:hAnsi="Arial"/>
          <w:i/>
          <w:color w:val="94A3B8"/>
          <w:sz w:val="22"/>
        </w:rPr>
        <w:t>[REPLACE WITH WHAT SUCCESS LOOKS LIKE]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Constraints worth knowing:  </w:t>
      </w:r>
      <w:r>
        <w:rPr>
          <w:rFonts w:ascii="Arial" w:hAnsi="Arial"/>
          <w:i/>
          <w:color w:val="94A3B8"/>
          <w:sz w:val="22"/>
        </w:rPr>
        <w:t>[e.g., Budget approval expected Q3, must avoid forklift upgrades, regulated environment]</w:t>
      </w:r>
    </w:p>
    <w:p>
      <w:r>
        <w:br w:type="page"/>
      </w:r>
    </w:p>
    <w:p>
      <w:pPr>
        <w:spacing w:before="400" w:after="120"/>
      </w:pPr>
      <w:r>
        <w:rPr>
          <w:rFonts w:ascii="Arial" w:hAnsi="Arial"/>
          <w:b/>
          <w:color w:val="F97316"/>
          <w:sz w:val="36"/>
        </w:rPr>
        <w:t xml:space="preserve">3.0.  </w:t>
      </w:r>
      <w:r>
        <w:rPr>
          <w:rFonts w:ascii="Arial" w:hAnsi="Arial"/>
          <w:b/>
          <w:color w:val="0A1628"/>
          <w:sz w:val="36"/>
        </w:rPr>
        <w:t>Discovery Questions for Vendors</w:t>
      </w:r>
    </w:p>
    <w:p>
      <w:pPr>
        <w:spacing w:after="160"/>
      </w:pPr>
      <w:r>
        <w:rPr>
          <w:rFonts w:ascii="Arial" w:hAnsi="Arial"/>
          <w:sz w:val="22"/>
        </w:rPr>
        <w:t>Please answer each question concisely (1-3 sentences per answer). We'll use these to evaluate fit and shortlist for a future RFP.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Capabilities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Q1.</w:t>
      </w:r>
    </w:p>
    <w:p>
      <w:pPr>
        <w:spacing w:after="160"/>
      </w:pPr>
      <w:r>
        <w:rPr>
          <w:rFonts w:ascii="Arial" w:hAnsi="Arial"/>
          <w:sz w:val="22"/>
        </w:rPr>
        <w:t>Briefly describe your firm's experience deploying [TECHNOLOGY CATEGORY] for organizations of similar size to ours.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Q2.</w:t>
      </w:r>
    </w:p>
    <w:p>
      <w:pPr>
        <w:spacing w:after="160"/>
      </w:pPr>
      <w:r>
        <w:rPr>
          <w:rFonts w:ascii="Arial" w:hAnsi="Arial"/>
          <w:sz w:val="22"/>
        </w:rPr>
        <w:t>What's a typical project timeline for a deployment of this scope (rough estimate, not commitment)?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Q3.</w:t>
      </w:r>
    </w:p>
    <w:p>
      <w:pPr>
        <w:spacing w:after="160"/>
      </w:pPr>
      <w:r>
        <w:rPr>
          <w:rFonts w:ascii="Arial" w:hAnsi="Arial"/>
          <w:sz w:val="22"/>
        </w:rPr>
        <w:t>What are the most common pitfalls you see organizations encounter when deploying this technology for the first time?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Q4.</w:t>
      </w:r>
    </w:p>
    <w:p>
      <w:pPr>
        <w:spacing w:after="160"/>
      </w:pPr>
      <w:r>
        <w:rPr>
          <w:rFonts w:ascii="Arial" w:hAnsi="Arial"/>
          <w:sz w:val="22"/>
        </w:rPr>
        <w:t>What's your typical project team structure for a deployment like this?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Q5.</w:t>
      </w:r>
    </w:p>
    <w:p>
      <w:pPr>
        <w:spacing w:after="160"/>
      </w:pPr>
      <w:r>
        <w:rPr>
          <w:rFonts w:ascii="Arial" w:hAnsi="Arial"/>
          <w:sz w:val="22"/>
        </w:rPr>
        <w:t>What integrations or dependencies should we plan for that aren't obvious to first-time buyers?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Q6.</w:t>
      </w:r>
    </w:p>
    <w:p>
      <w:pPr>
        <w:spacing w:after="160"/>
      </w:pPr>
      <w:r>
        <w:rPr>
          <w:rFonts w:ascii="Arial" w:hAnsi="Arial"/>
          <w:sz w:val="22"/>
        </w:rPr>
        <w:t>What's a typical 2026 budget range for a deployment of this scope (rough order-of-magnitude only)?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Q7.</w:t>
      </w:r>
    </w:p>
    <w:p>
      <w:pPr>
        <w:spacing w:after="160"/>
      </w:pPr>
      <w:r>
        <w:rPr>
          <w:rFonts w:ascii="Arial" w:hAnsi="Arial"/>
          <w:sz w:val="22"/>
        </w:rPr>
        <w:t>How do you typically handle multi-site coordination across [GEOGRAPHIC SCOPE]?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Q8.</w:t>
      </w:r>
    </w:p>
    <w:p>
      <w:pPr>
        <w:spacing w:after="160"/>
      </w:pPr>
      <w:r>
        <w:rPr>
          <w:rFonts w:ascii="Arial" w:hAnsi="Arial"/>
          <w:sz w:val="22"/>
        </w:rPr>
        <w:t>What references can you provide for similar deployments in our industry vertical?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Q9.</w:t>
      </w:r>
    </w:p>
    <w:p>
      <w:pPr>
        <w:spacing w:after="160"/>
      </w:pPr>
      <w:r>
        <w:rPr>
          <w:rFonts w:ascii="Arial" w:hAnsi="Arial"/>
          <w:sz w:val="22"/>
        </w:rPr>
        <w:t>What questions should we be asking that we haven't?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Q10.</w:t>
      </w:r>
    </w:p>
    <w:p>
      <w:pPr>
        <w:spacing w:after="160"/>
      </w:pPr>
      <w:r>
        <w:rPr>
          <w:rFonts w:ascii="Arial" w:hAnsi="Arial"/>
          <w:sz w:val="22"/>
        </w:rPr>
        <w:t>What's your typical change-order process when scope expands during deployment?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Vendor response: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r>
        <w:br w:type="page"/>
      </w:r>
    </w:p>
    <w:p>
      <w:pPr>
        <w:spacing w:before="400" w:after="120"/>
      </w:pPr>
      <w:r>
        <w:rPr>
          <w:rFonts w:ascii="Arial" w:hAnsi="Arial"/>
          <w:b/>
          <w:color w:val="F97316"/>
          <w:sz w:val="36"/>
        </w:rPr>
        <w:t xml:space="preserve">4.0.  </w:t>
      </w:r>
      <w:r>
        <w:rPr>
          <w:rFonts w:ascii="Arial" w:hAnsi="Arial"/>
          <w:b/>
          <w:color w:val="0A1628"/>
          <w:sz w:val="36"/>
        </w:rPr>
        <w:t>About Your Firm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Company Information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Company legal name:  </w:t>
      </w:r>
      <w:r>
        <w:rPr>
          <w:rFonts w:ascii="Arial" w:hAnsi="Arial"/>
          <w:i/>
          <w:color w:val="94A3B8"/>
          <w:sz w:val="22"/>
        </w:rPr>
        <w:t>[VENDOR FILLS IN]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Year founded: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Number of full-time field technicians: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Geographic coverage: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Headquarters location: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Sister companies / subsidiaries: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before="240" w:after="80"/>
      </w:pPr>
      <w:r>
        <w:rPr>
          <w:rFonts w:ascii="Arial" w:hAnsi="Arial"/>
          <w:b/>
          <w:color w:val="0A1628"/>
          <w:sz w:val="26"/>
        </w:rPr>
        <w:t>Certifications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Manufacturer certifications:  </w:t>
      </w:r>
      <w:r>
        <w:rPr>
          <w:rFonts w:ascii="Arial" w:hAnsi="Arial"/>
          <w:i/>
          <w:color w:val="94A3B8"/>
          <w:sz w:val="22"/>
        </w:rPr>
        <w:t>[e.g., Cisco Gold, Meraki CMNA, Aruba ACMP]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Industry certifications:  </w:t>
      </w:r>
      <w:r>
        <w:rPr>
          <w:rFonts w:ascii="Arial" w:hAnsi="Arial"/>
          <w:i/>
          <w:color w:val="94A3B8"/>
          <w:sz w:val="22"/>
        </w:rPr>
        <w:t>[e.g., BICSI RCDD, OSHA 10/30]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Insurance coverage:  </w:t>
      </w:r>
      <w:r>
        <w:rPr>
          <w:rFonts w:ascii="Arial" w:hAnsi="Arial"/>
          <w:i/>
          <w:color w:val="94A3B8"/>
          <w:sz w:val="22"/>
        </w:rPr>
        <w:t>[e.g., $2M GL, $1M E&amp;O, workers comp in all 48 states]</w:t>
      </w:r>
    </w:p>
    <w:p>
      <w:r>
        <w:br w:type="page"/>
      </w:r>
    </w:p>
    <w:p>
      <w:pPr>
        <w:spacing w:before="400" w:after="120"/>
      </w:pPr>
      <w:r>
        <w:rPr>
          <w:rFonts w:ascii="Arial" w:hAnsi="Arial"/>
          <w:b/>
          <w:color w:val="F97316"/>
          <w:sz w:val="36"/>
        </w:rPr>
        <w:t xml:space="preserve">5.0.  </w:t>
      </w:r>
      <w:r>
        <w:rPr>
          <w:rFonts w:ascii="Arial" w:hAnsi="Arial"/>
          <w:b/>
          <w:color w:val="0A1628"/>
          <w:sz w:val="36"/>
        </w:rPr>
        <w:t>Submission Instructions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Response deadline:  </w:t>
      </w:r>
      <w:r>
        <w:rPr>
          <w:rFonts w:ascii="Arial" w:hAnsi="Arial"/>
          <w:i/>
          <w:color w:val="94A3B8"/>
          <w:sz w:val="22"/>
        </w:rPr>
        <w:t>[]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Submission method:  </w:t>
      </w:r>
      <w:r>
        <w:rPr>
          <w:rFonts w:ascii="Arial" w:hAnsi="Arial"/>
          <w:i/>
          <w:color w:val="94A3B8"/>
          <w:sz w:val="22"/>
        </w:rPr>
        <w:t>[e.g., Email PDF to [PROCUREMENT EMAIL]]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Response format:  </w:t>
      </w:r>
      <w:r>
        <w:rPr>
          <w:rFonts w:ascii="Arial" w:hAnsi="Arial"/>
          <w:i/>
          <w:color w:val="94A3B8"/>
          <w:sz w:val="22"/>
        </w:rPr>
        <w:t>[e.g., PDF, max 8 pages]</w:t>
      </w:r>
    </w:p>
    <w:p>
      <w:pPr>
        <w:spacing w:after="40"/>
      </w:pPr>
      <w:r>
        <w:rPr>
          <w:rFonts w:ascii="Arial" w:hAnsi="Arial"/>
          <w:b/>
          <w:color w:val="0A1628"/>
          <w:sz w:val="22"/>
        </w:rPr>
        <w:t xml:space="preserve">Single point of contact:  </w:t>
      </w:r>
      <w:r>
        <w:rPr>
          <w:rFonts w:ascii="Arial" w:hAnsi="Arial"/>
          <w:i/>
          <w:color w:val="94A3B8"/>
          <w:sz w:val="22"/>
        </w:rPr>
        <w:t>[]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F8FAFC"/>
          </w:tcPr>
          <w:p>
            <w:pPr>
              <w:spacing w:before="120" w:after="120"/>
            </w:pPr>
            <w:r>
              <w:rPr>
                <w:rFonts w:ascii="Arial" w:hAnsi="Arial"/>
                <w:i/>
                <w:color w:val="475569"/>
                <w:sz w:val="20"/>
              </w:rPr>
              <w:t>Expectation: This RFI is for discovery and shortlisting only. We will not award contracts based on RFI responses. Shortlisted vendors will receive a formal RFP within 4 weeks of the RFI deadline.</w:t>
            </w:r>
          </w:p>
        </w:tc>
      </w:tr>
    </w:tbl>
    <w:p>
      <w:r>
        <w:br w:type="page"/>
      </w:r>
    </w:p>
    <w:p>
      <w:pPr>
        <w:spacing w:before="400" w:after="120"/>
      </w:pPr>
      <w:r>
        <w:rPr>
          <w:rFonts w:ascii="Arial" w:hAnsi="Arial"/>
          <w:b/>
          <w:color w:val="F97316"/>
          <w:sz w:val="36"/>
        </w:rPr>
        <w:t xml:space="preserve">About This Template.  </w:t>
      </w:r>
      <w:r>
        <w:rPr>
          <w:rFonts w:ascii="Arial" w:hAnsi="Arial"/>
          <w:b/>
          <w:color w:val="0A1628"/>
          <w:sz w:val="36"/>
        </w:rPr>
      </w:r>
    </w:p>
    <w:p>
      <w:pPr>
        <w:spacing w:after="160"/>
      </w:pPr>
      <w:r>
        <w:rPr>
          <w:rFonts w:ascii="Arial" w:hAnsi="Arial"/>
          <w:sz w:val="22"/>
        </w:rPr>
        <w:t>Published free by SRS Networks — nationwide structured cabling and IT infrastructure deployment, all 48 contiguous US states since 1996. 500+ deployments, 5,000+ sites.</w:t>
      </w:r>
    </w:p>
    <w:p>
      <w:pPr>
        <w:spacing w:after="160"/>
      </w:pPr>
      <w:r>
        <w:rPr>
          <w:rFonts w:ascii="Arial" w:hAnsi="Arial"/>
          <w:color w:val="475569"/>
          <w:sz w:val="22"/>
        </w:rPr>
        <w:t>Email partners@srsnetworks.com or call (866) 224-3636 if you'd like our team to review your RFI draft before publishing. Returned within 3 business days at no cost.</w:t>
      </w:r>
    </w:p>
    <w:p>
      <w:pPr>
        <w:spacing w:after="160"/>
      </w:pPr>
      <w:r>
        <w:rPr>
          <w:rFonts w:ascii="Arial" w:hAnsi="Arial"/>
          <w:color w:val="475569"/>
          <w:sz w:val="22"/>
        </w:rPr>
        <w:t>More IT procurement resources at srsnetworks.com/what-is-an-rfi-for-it-projects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94A3B8"/>
        <w:sz w:val="16"/>
      </w:rPr>
      <w:t>SRS Networks  ·  partners@srsnetworks.com  ·  (866) 224-3636  ·  srsnetworks.com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94A3B8"/>
        <w:sz w:val="18"/>
      </w:rPr>
      <w:t>IT Discovery Questionnaire (RFI)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A16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A162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0A162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